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  <w:drawing>
          <wp:inline distT="0" distB="0" distL="0" distR="0">
            <wp:extent cx="9144000" cy="5305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w:type="default" r:id="rId3"/>
      <w:type w:val="nextPage"/>
      <w:pgSz w:orient="landscape" w:w="16838" w:h="11906"/>
      <w:pgMar w:left="1134" w:right="1134" w:gutter="0" w:header="708" w:top="1701" w:footer="0" w:bottom="85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ahoma" w:hAnsi="Tahoma" w:cs="Tahoma"/>
        <w:b/>
        <w:i/>
        <w:i/>
        <w:sz w:val="24"/>
        <w:szCs w:val="24"/>
      </w:rPr>
    </w:pPr>
    <w:r>
      <w:rPr>
        <w:b/>
        <w:sz w:val="32"/>
        <w:szCs w:val="32"/>
      </w:rPr>
      <w:t xml:space="preserve">                                                                                                                                                    </w:t>
    </w:r>
    <w:r>
      <w:rPr>
        <w:rFonts w:cs="Tahoma" w:ascii="Tahoma" w:hAnsi="Tahoma"/>
        <w:b/>
        <w:i/>
        <w:sz w:val="24"/>
        <w:szCs w:val="24"/>
      </w:rPr>
      <w:t>Приложение №4.1.</w:t>
    </w:r>
  </w:p>
  <w:p>
    <w:pPr>
      <w:pStyle w:val="Header"/>
      <w:jc w:val="center"/>
      <w:rPr>
        <w:b/>
        <w:sz w:val="32"/>
        <w:szCs w:val="32"/>
      </w:rPr>
    </w:pPr>
    <w:r>
      <w:rPr>
        <w:b/>
        <w:sz w:val="32"/>
        <w:szCs w:val="32"/>
      </w:rPr>
    </w:r>
  </w:p>
  <w:p>
    <w:pPr>
      <w:pStyle w:val="Header"/>
      <w:jc w:val="center"/>
      <w:rPr>
        <w:b/>
        <w:sz w:val="32"/>
        <w:szCs w:val="32"/>
      </w:rPr>
    </w:pPr>
    <w:r>
      <w:rPr>
        <w:b/>
        <w:sz w:val="32"/>
        <w:szCs w:val="32"/>
      </w:rPr>
    </w:r>
  </w:p>
  <w:p>
    <w:pPr>
      <w:pStyle w:val="Header"/>
      <w:jc w:val="center"/>
      <w:rPr>
        <w:b/>
        <w:sz w:val="32"/>
        <w:szCs w:val="32"/>
      </w:rPr>
    </w:pPr>
    <w:r>
      <w:rPr>
        <w:b/>
        <w:sz w:val="32"/>
        <w:szCs w:val="32"/>
      </w:rPr>
      <w:t>Условна</w:t>
    </w:r>
    <w:r>
      <w:rPr>
        <w:b/>
        <w:sz w:val="32"/>
        <w:szCs w:val="32"/>
      </w:rPr>
      <w:t>я</w:t>
    </w:r>
    <w:r>
      <w:rPr>
        <w:b/>
        <w:sz w:val="32"/>
        <w:szCs w:val="32"/>
      </w:rPr>
      <w:t xml:space="preserve"> схема установки бу</w:t>
    </w:r>
    <w:r>
      <w:rPr>
        <w:b/>
        <w:sz w:val="32"/>
        <w:szCs w:val="32"/>
      </w:rPr>
      <w:t>я</w:t>
    </w:r>
    <w:r>
      <w:rPr>
        <w:b/>
        <w:sz w:val="32"/>
        <w:szCs w:val="32"/>
      </w:rPr>
      <w:t xml:space="preserve"> ледов</w:t>
    </w:r>
    <w:r>
      <w:rPr>
        <w:b/>
        <w:sz w:val="32"/>
        <w:szCs w:val="32"/>
      </w:rPr>
      <w:t>ого</w:t>
    </w:r>
    <w:r>
      <w:rPr>
        <w:b/>
        <w:sz w:val="32"/>
        <w:szCs w:val="32"/>
      </w:rPr>
      <w:t xml:space="preserve"> в акватории СарГЭС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330cf4"/>
    <w:rPr/>
  </w:style>
  <w:style w:type="character" w:styleId="Style10" w:customStyle="1">
    <w:name w:val="Нижний колонтитул Знак"/>
    <w:basedOn w:val="DefaultParagraphFont"/>
    <w:uiPriority w:val="99"/>
    <w:qFormat/>
    <w:rsid w:val="00330cf4"/>
    <w:rPr/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/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330cf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0"/>
    <w:uiPriority w:val="99"/>
    <w:unhideWhenUsed/>
    <w:rsid w:val="00330cf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C30D-BCB4-4939-8AB9-D189A6D0E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AlterOffice/3.4.0.9$Linux_X86_64 LibreOffice_project/b8daf9e823b1a5463a2f48435ddc2e8696e7d4fc</Application>
  <AppVersion>15.0000</AppVersion>
  <Pages>1</Pages>
  <Words>10</Words>
  <Characters>64</Characters>
  <CharactersWithSpaces>220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2026-08-21T11:25:00Z</dcterms:created>
  <dc:creator>Чекушев Игорь Владимирович</dc:creator>
  <dc:description/>
  <dc:language>ru-RU</dc:language>
  <cp:lastModifiedBy>soldatovaan@corp.gidroogk.com</cp:lastModifiedBy>
  <dcterms:modified xsi:type="dcterms:W3CDTF">2026-08-28T15:18:37Z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